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6E" w:rsidRDefault="000C056E" w:rsidP="000C056E">
      <w:pPr>
        <w:pStyle w:val="NormalnyWeb"/>
        <w:rPr>
          <w:rStyle w:val="Pogrubienie"/>
        </w:rPr>
      </w:pPr>
      <w:r>
        <w:rPr>
          <w:rStyle w:val="Pogrubienie"/>
        </w:rPr>
        <w:t>SPRZEDAŻ NIERUCHOMOSCI W TRYBIE BEZPRZETARGOWYM</w:t>
      </w:r>
    </w:p>
    <w:p w:rsidR="000C056E" w:rsidRDefault="000C056E" w:rsidP="000C056E">
      <w:pPr>
        <w:pStyle w:val="NormalnyWeb"/>
      </w:pPr>
      <w:r>
        <w:rPr>
          <w:rStyle w:val="Pogrubienie"/>
        </w:rPr>
        <w:t xml:space="preserve">I. Podstawa prawna: </w:t>
      </w:r>
    </w:p>
    <w:p w:rsidR="000C056E" w:rsidRDefault="000C056E" w:rsidP="000C056E">
      <w:pPr>
        <w:pStyle w:val="NormalnyWeb"/>
      </w:pPr>
      <w:r>
        <w:t xml:space="preserve">1) art. 28, art. 34, art. 37 ust. 2 i 3 ustawy z dnia 21 sierpnia 1997 r. o gospodarce nieruchomościami ( Dz.u.2015.782 </w:t>
      </w:r>
      <w:proofErr w:type="spellStart"/>
      <w:r>
        <w:t>j.t</w:t>
      </w:r>
      <w:proofErr w:type="spellEnd"/>
      <w:r>
        <w:t>.);</w:t>
      </w:r>
      <w:r>
        <w:br/>
        <w:t xml:space="preserve">2) Ustawa z dnia 16 listopada 2006 r. o opłacie skarbowej (Dz.U.2015.783 </w:t>
      </w:r>
      <w:proofErr w:type="spellStart"/>
      <w:r>
        <w:t>j.t</w:t>
      </w:r>
      <w:proofErr w:type="spellEnd"/>
      <w:r>
        <w:t>.).</w:t>
      </w:r>
    </w:p>
    <w:p w:rsidR="009B6A1D" w:rsidRPr="009B6A1D" w:rsidRDefault="009B6A1D" w:rsidP="009B6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 Miejsce złożenia dokumentów 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Sekretariat Urzędu Gminy</w:t>
      </w:r>
    </w:p>
    <w:p w:rsidR="000C056E" w:rsidRDefault="009B6A1D" w:rsidP="000C056E">
      <w:pPr>
        <w:pStyle w:val="NormalnyWeb"/>
      </w:pPr>
      <w:r>
        <w:rPr>
          <w:rStyle w:val="Pogrubienie"/>
        </w:rPr>
        <w:t>I</w:t>
      </w:r>
      <w:r w:rsidR="000C056E">
        <w:rPr>
          <w:rStyle w:val="Pogrubienie"/>
        </w:rPr>
        <w:t xml:space="preserve">II. Wymagane dokumenty: </w:t>
      </w:r>
    </w:p>
    <w:p w:rsidR="000C056E" w:rsidRDefault="000C056E" w:rsidP="000C056E">
      <w:pPr>
        <w:pStyle w:val="NormalnyWeb"/>
      </w:pPr>
      <w:r>
        <w:t xml:space="preserve">1) podanie - wniosek o sprzedaż nieruchomości w trybie </w:t>
      </w:r>
      <w:proofErr w:type="spellStart"/>
      <w:r>
        <w:t>bezprzetargowym</w:t>
      </w:r>
      <w:proofErr w:type="spellEnd"/>
      <w:r>
        <w:t>;</w:t>
      </w:r>
      <w:r>
        <w:br/>
        <w:t>2) mapa geodezyjna z zaznaczonym terenem;</w:t>
      </w:r>
      <w:r>
        <w:br/>
        <w:t xml:space="preserve">3) dokumenty potwierdzające możliwość nabycia nieruchomości w drodze </w:t>
      </w:r>
      <w:proofErr w:type="spellStart"/>
      <w:r>
        <w:t>bezprzetargowej</w:t>
      </w:r>
      <w:proofErr w:type="spellEnd"/>
      <w:r>
        <w:t>.</w:t>
      </w:r>
    </w:p>
    <w:p w:rsidR="000C056E" w:rsidRDefault="009B6A1D" w:rsidP="000C056E">
      <w:pPr>
        <w:pStyle w:val="NormalnyWeb"/>
      </w:pPr>
      <w:r>
        <w:rPr>
          <w:rStyle w:val="Pogrubienie"/>
        </w:rPr>
        <w:t>IV</w:t>
      </w:r>
      <w:r w:rsidR="000C056E">
        <w:rPr>
          <w:rStyle w:val="Pogrubienie"/>
        </w:rPr>
        <w:t xml:space="preserve">. </w:t>
      </w:r>
      <w:r w:rsidR="000C056E">
        <w:rPr>
          <w:color w:val="000000"/>
        </w:rPr>
        <w:t xml:space="preserve"> </w:t>
      </w:r>
      <w:r w:rsidR="000C056E" w:rsidRPr="00FF7D3E">
        <w:rPr>
          <w:b/>
          <w:bCs/>
          <w:color w:val="000000"/>
        </w:rPr>
        <w:t>Jednostka odpowiedzialna :</w:t>
      </w:r>
    </w:p>
    <w:p w:rsidR="000C056E" w:rsidRDefault="000C056E" w:rsidP="000C056E">
      <w:pPr>
        <w:pStyle w:val="NormalnyWeb"/>
      </w:pPr>
      <w:r>
        <w:t xml:space="preserve">1) </w:t>
      </w:r>
      <w:r w:rsidRPr="00FF7D3E">
        <w:rPr>
          <w:color w:val="000000"/>
        </w:rPr>
        <w:t>Stanow</w:t>
      </w:r>
      <w:r>
        <w:rPr>
          <w:color w:val="000000"/>
        </w:rPr>
        <w:t>isko pracy – Inspektor ds. gospodarki nieruchomościami i rolnictwa.</w:t>
      </w:r>
      <w:r>
        <w:br/>
        <w:t xml:space="preserve">2) miejsce: pokój nr 6 </w:t>
      </w:r>
      <w:r>
        <w:br/>
        <w:t>3) telefon: 94 36  42 753</w:t>
      </w:r>
      <w:r>
        <w:br/>
        <w:t xml:space="preserve">4) e-mail: </w:t>
      </w:r>
      <w:hyperlink r:id="rId4" w:history="1">
        <w:r w:rsidRPr="007606B1">
          <w:rPr>
            <w:rStyle w:val="Hipercze"/>
          </w:rPr>
          <w:t>nieruchomosci@gmina.brzezno.pl</w:t>
        </w:r>
      </w:hyperlink>
    </w:p>
    <w:p w:rsidR="000C056E" w:rsidRDefault="000C056E" w:rsidP="000C056E">
      <w:pPr>
        <w:pStyle w:val="NormalnyWeb"/>
      </w:pPr>
      <w:r>
        <w:rPr>
          <w:rStyle w:val="Pogrubienie"/>
        </w:rPr>
        <w:t>V. Opłaty:</w:t>
      </w:r>
      <w:r>
        <w:t xml:space="preserve"> nie pobiera się opłat.</w:t>
      </w:r>
    </w:p>
    <w:p w:rsidR="000C056E" w:rsidRDefault="000C056E" w:rsidP="000C056E">
      <w:pPr>
        <w:pStyle w:val="NormalnyWeb"/>
      </w:pPr>
      <w:r>
        <w:rPr>
          <w:rStyle w:val="Pogrubienie"/>
        </w:rPr>
        <w:t>V</w:t>
      </w:r>
      <w:r w:rsidR="009B6A1D">
        <w:rPr>
          <w:rStyle w:val="Pogrubienie"/>
        </w:rPr>
        <w:t>I</w:t>
      </w:r>
      <w:r>
        <w:rPr>
          <w:rStyle w:val="Pogrubienie"/>
        </w:rPr>
        <w:t xml:space="preserve">. Termin załatwienia sprawy: </w:t>
      </w:r>
      <w:r>
        <w:t>do 30 dni.</w:t>
      </w:r>
    </w:p>
    <w:p w:rsidR="000C056E" w:rsidRDefault="000C056E" w:rsidP="000C056E">
      <w:pPr>
        <w:pStyle w:val="NormalnyWeb"/>
      </w:pPr>
      <w:r>
        <w:rPr>
          <w:rStyle w:val="Pogrubienie"/>
        </w:rPr>
        <w:t>V</w:t>
      </w:r>
      <w:r w:rsidR="009B6A1D">
        <w:rPr>
          <w:rStyle w:val="Pogrubienie"/>
        </w:rPr>
        <w:t>I</w:t>
      </w:r>
      <w:r>
        <w:rPr>
          <w:rStyle w:val="Pogrubienie"/>
        </w:rPr>
        <w:t xml:space="preserve">I. Tryb odwoławczy: </w:t>
      </w:r>
      <w:r>
        <w:t>nie podlega.</w:t>
      </w:r>
    </w:p>
    <w:p w:rsidR="000C056E" w:rsidRDefault="000C056E" w:rsidP="000C056E">
      <w:pPr>
        <w:pStyle w:val="NormalnyWeb"/>
      </w:pPr>
      <w:r>
        <w:rPr>
          <w:rStyle w:val="Pogrubienie"/>
        </w:rPr>
        <w:t>VI</w:t>
      </w:r>
      <w:r w:rsidR="00265CC8">
        <w:rPr>
          <w:rStyle w:val="Pogrubienie"/>
        </w:rPr>
        <w:t>I</w:t>
      </w:r>
      <w:r>
        <w:rPr>
          <w:rStyle w:val="Pogrubienie"/>
        </w:rPr>
        <w:t>I. Uwagi dodatkowe:</w:t>
      </w:r>
    </w:p>
    <w:p w:rsidR="000C056E" w:rsidRDefault="000C056E" w:rsidP="000C056E">
      <w:pPr>
        <w:pStyle w:val="NormalnyWeb"/>
      </w:pPr>
      <w:r>
        <w:t>1) postępowanie w ww. sprawach wszczyna się na wniosek zainteresowanych, bądź z urzędu;</w:t>
      </w:r>
    </w:p>
    <w:p w:rsidR="000C056E" w:rsidRDefault="000C056E" w:rsidP="00AB5A77">
      <w:pPr>
        <w:pStyle w:val="NormalnyWeb"/>
        <w:jc w:val="both"/>
      </w:pPr>
      <w:r>
        <w:t>2) po przeprowadzeniu postępowania wyjaśniającego, które polega na uzyskaniu niezbędnych opinii, sprawdzeniu księgi wieczystej i w razie konieczności dokonania</w:t>
      </w:r>
      <w:r w:rsidR="00AB5A77">
        <w:t xml:space="preserve"> </w:t>
      </w:r>
      <w:r>
        <w:t>podziału geodezyjnego nieruchomości</w:t>
      </w:r>
      <w:r w:rsidR="00201C21">
        <w:t>,</w:t>
      </w:r>
      <w:r>
        <w:t xml:space="preserve"> </w:t>
      </w:r>
      <w:r w:rsidR="00201C21">
        <w:t xml:space="preserve">uzyskaniu </w:t>
      </w:r>
      <w:r>
        <w:t>zgod</w:t>
      </w:r>
      <w:r w:rsidR="00201C21">
        <w:t>y</w:t>
      </w:r>
      <w:r>
        <w:t xml:space="preserve"> na taką formę przekazania nieruchomości </w:t>
      </w:r>
      <w:r w:rsidR="00201C21">
        <w:t xml:space="preserve">             </w:t>
      </w:r>
      <w:r>
        <w:t xml:space="preserve">w formie </w:t>
      </w:r>
      <w:r w:rsidR="00AB5A77">
        <w:t>Uchwały Rady Gminy</w:t>
      </w:r>
      <w:r>
        <w:t xml:space="preserve">. Po </w:t>
      </w:r>
      <w:r w:rsidR="00AB5A77">
        <w:t xml:space="preserve">podjęciu uchwały Rady Gminy </w:t>
      </w:r>
      <w:r>
        <w:t xml:space="preserve"> dokonywana jest wycena</w:t>
      </w:r>
      <w:r w:rsidR="00AB5A77">
        <w:t xml:space="preserve">             </w:t>
      </w:r>
      <w:r>
        <w:t xml:space="preserve"> i podany do publicznej wiadomości wykaz nieruchomości przeznaczonej do sprzedaży. Po upływie terminu zamieszczenia wykazu prowadzone są z nabywcą rokowania;</w:t>
      </w:r>
    </w:p>
    <w:p w:rsidR="000C056E" w:rsidRDefault="000C056E" w:rsidP="000C056E">
      <w:pPr>
        <w:pStyle w:val="NormalnyWeb"/>
      </w:pPr>
      <w:r>
        <w:t>3) następnie zawierana jest umowa notarialna;</w:t>
      </w:r>
    </w:p>
    <w:p w:rsidR="000C056E" w:rsidRDefault="000C056E" w:rsidP="000C056E">
      <w:pPr>
        <w:pStyle w:val="NormalnyWeb"/>
      </w:pPr>
      <w:r>
        <w:t>4) łączny termin postępowania wynosi ok. 6 miesięcy, jednakże odpowiedź o możliwości nabycia nieruchomości udzielana jest w terminie 30 dni,</w:t>
      </w:r>
    </w:p>
    <w:p w:rsidR="000C056E" w:rsidRDefault="000C056E" w:rsidP="000C056E">
      <w:pPr>
        <w:pStyle w:val="NormalnyWeb"/>
      </w:pPr>
      <w:r>
        <w:t>5) sprawy z zakresu zbywania nieruchomości mają charakter cywilnoprawny. Obowiązujące przepisy nie przewidują wiążących terminów na załatwienie wniosków.</w:t>
      </w:r>
    </w:p>
    <w:p w:rsidR="001D61AF" w:rsidRDefault="00265CC8"/>
    <w:sectPr w:rsidR="001D61AF" w:rsidSect="00375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056E"/>
    <w:rsid w:val="000C056E"/>
    <w:rsid w:val="001F27C5"/>
    <w:rsid w:val="00201C21"/>
    <w:rsid w:val="00265CC8"/>
    <w:rsid w:val="0033756E"/>
    <w:rsid w:val="00375252"/>
    <w:rsid w:val="004A0056"/>
    <w:rsid w:val="007176F7"/>
    <w:rsid w:val="0088752F"/>
    <w:rsid w:val="009B6A1D"/>
    <w:rsid w:val="00AB5A77"/>
    <w:rsid w:val="00B572CB"/>
    <w:rsid w:val="00C2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056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C05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eruchomosci@gmina.brze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2015-06-29T09:10:00Z</dcterms:created>
  <dcterms:modified xsi:type="dcterms:W3CDTF">2015-06-30T10:44:00Z</dcterms:modified>
</cp:coreProperties>
</file>