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Na podstawie § 23 ust. 7  Statutu Gminy Brzeżno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informuję, że w dniu </w:t>
      </w:r>
      <w:r w:rsidR="002B44C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13</w:t>
      </w:r>
      <w:r w:rsidR="001152E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  <w:r w:rsidR="002B44C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listopada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o godz. 1</w:t>
      </w:r>
      <w:r w:rsidR="002B44C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w  Brzeżnie </w:t>
      </w:r>
      <w:r w:rsid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(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Nadzwyczajna</w:t>
      </w:r>
      <w:r w:rsid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)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</w:p>
    <w:p w:rsidR="001009A2" w:rsidRPr="001009A2" w:rsidRDefault="001009A2" w:rsidP="001009A2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80013D" w:rsidRPr="0080013D" w:rsidRDefault="0080013D" w:rsidP="001009A2">
      <w:pPr>
        <w:rPr>
          <w:rFonts w:ascii="Palatino Linotype" w:hAnsi="Palatino Linotype" w:cs="Calibri"/>
          <w:b/>
          <w:bCs/>
          <w:i/>
          <w:sz w:val="24"/>
          <w:szCs w:val="24"/>
        </w:rPr>
      </w:pPr>
    </w:p>
    <w:p w:rsidR="001009A2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1. Otwarcie sesji nadzwyczajnej Rady Gminy VIII kadencji – stwierdzenie </w:t>
      </w:r>
      <w:r w:rsid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  </w:t>
      </w:r>
    </w:p>
    <w:p w:rsidR="0080013D" w:rsidRPr="001009A2" w:rsidRDefault="001009A2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    </w:t>
      </w:r>
      <w:r w:rsidR="0080013D"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quorum.</w:t>
      </w:r>
    </w:p>
    <w:p w:rsidR="0080013D" w:rsidRPr="001009A2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</w:pPr>
      <w:r w:rsidRPr="001009A2"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  <w:t>2. Przywitanie zaproszonych gości.</w:t>
      </w:r>
    </w:p>
    <w:p w:rsidR="0080013D" w:rsidRPr="001009A2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  <w:t xml:space="preserve">3.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Sprawdzenie obecności</w:t>
      </w:r>
      <w:r w:rsidR="00DB0FE6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- stwierdzenie quorum.</w:t>
      </w:r>
    </w:p>
    <w:p w:rsidR="00ED6F09" w:rsidRDefault="0080013D" w:rsidP="00ED6F09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4. </w:t>
      </w:r>
      <w:r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Przyjęcie porządku obrad.</w:t>
      </w:r>
    </w:p>
    <w:p w:rsidR="00DB0FE6" w:rsidRPr="00DB0FE6" w:rsidRDefault="00ED6F09" w:rsidP="00DB0FE6">
      <w:pPr>
        <w:tabs>
          <w:tab w:val="left" w:pos="284"/>
        </w:tabs>
        <w:spacing w:after="0" w:line="360" w:lineRule="auto"/>
        <w:contextualSpacing/>
        <w:jc w:val="both"/>
        <w:rPr>
          <w:rFonts w:ascii="Palatino Linotype" w:hAnsi="Palatino Linotype" w:cs="Calibri"/>
          <w:b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>5</w:t>
      </w:r>
      <w:r w:rsidRPr="00DB0FE6"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. </w:t>
      </w:r>
      <w:r w:rsidR="00DB0FE6" w:rsidRPr="00DB0FE6">
        <w:rPr>
          <w:rFonts w:ascii="Palatino Linotype" w:hAnsi="Palatino Linotype" w:cs="Calibri"/>
          <w:b/>
          <w:bCs/>
          <w:i/>
          <w:iCs/>
          <w:sz w:val="28"/>
          <w:szCs w:val="28"/>
        </w:rPr>
        <w:t>Podjęcie uchwały w sprawie stawek podatku od nieruchomości na 2024 r.</w:t>
      </w:r>
    </w:p>
    <w:p w:rsidR="00DB0FE6" w:rsidRPr="00DB0FE6" w:rsidRDefault="00DB0FE6" w:rsidP="00DB0FE6">
      <w:pPr>
        <w:tabs>
          <w:tab w:val="left" w:pos="284"/>
        </w:tabs>
        <w:spacing w:after="0" w:line="360" w:lineRule="auto"/>
        <w:contextualSpacing/>
        <w:jc w:val="both"/>
        <w:rPr>
          <w:rFonts w:ascii="Palatino Linotype" w:hAnsi="Palatino Linotype" w:cs="Calibri"/>
          <w:b/>
          <w:i/>
          <w:sz w:val="28"/>
          <w:szCs w:val="28"/>
        </w:rPr>
      </w:pPr>
      <w:r w:rsidRPr="00DB0FE6">
        <w:rPr>
          <w:rFonts w:ascii="Palatino Linotype" w:hAnsi="Palatino Linotype" w:cs="Calibri"/>
          <w:b/>
          <w:i/>
          <w:sz w:val="28"/>
          <w:szCs w:val="28"/>
        </w:rPr>
        <w:t xml:space="preserve">6. </w:t>
      </w:r>
      <w:r w:rsidRPr="00DB0FE6">
        <w:rPr>
          <w:rFonts w:ascii="Palatino Linotype" w:hAnsi="Palatino Linotype" w:cs="Calibri"/>
          <w:b/>
          <w:bCs/>
          <w:i/>
          <w:iCs/>
          <w:sz w:val="28"/>
          <w:szCs w:val="28"/>
        </w:rPr>
        <w:t>Podjęcie uchwały w sprawie określenia stawek podatku od środków transportowych obowiązujących na terenie Gminy Brzeżno.</w:t>
      </w:r>
    </w:p>
    <w:p w:rsidR="0080013D" w:rsidRPr="001009A2" w:rsidRDefault="00BD5043" w:rsidP="00DB0FE6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>7</w:t>
      </w:r>
      <w:r w:rsidR="0080013D"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. Wolne wnioski.</w:t>
      </w:r>
    </w:p>
    <w:p w:rsidR="0080013D" w:rsidRPr="001009A2" w:rsidRDefault="00BD5043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8</w:t>
      </w:r>
      <w:r w:rsidR="0080013D"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. Zamknięcie sesji.</w:t>
      </w:r>
    </w:p>
    <w:p w:rsidR="0080013D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D85443" w:rsidRPr="001009A2" w:rsidRDefault="00D85443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1009A2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  <w:t>Przewodniczący Rady Gminy</w:t>
      </w:r>
    </w:p>
    <w:p w:rsidR="002F0152" w:rsidRPr="001009A2" w:rsidRDefault="0080013D" w:rsidP="00106D17">
      <w:pPr>
        <w:spacing w:after="0" w:line="360" w:lineRule="auto"/>
        <w:rPr>
          <w:sz w:val="28"/>
          <w:szCs w:val="28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106D17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mgr Andrzej Janas</w:t>
      </w:r>
    </w:p>
    <w:sectPr w:rsidR="002F0152" w:rsidRPr="001009A2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85703"/>
    <w:rsid w:val="001009A2"/>
    <w:rsid w:val="00106D17"/>
    <w:rsid w:val="001152E9"/>
    <w:rsid w:val="00203011"/>
    <w:rsid w:val="00254BEC"/>
    <w:rsid w:val="002B44CC"/>
    <w:rsid w:val="004900E9"/>
    <w:rsid w:val="00634156"/>
    <w:rsid w:val="006E2F36"/>
    <w:rsid w:val="0074723D"/>
    <w:rsid w:val="0080013D"/>
    <w:rsid w:val="00805933"/>
    <w:rsid w:val="009C29F2"/>
    <w:rsid w:val="00BD5043"/>
    <w:rsid w:val="00BD5CD6"/>
    <w:rsid w:val="00D144CB"/>
    <w:rsid w:val="00D85443"/>
    <w:rsid w:val="00DB0FE6"/>
    <w:rsid w:val="00E92A3C"/>
    <w:rsid w:val="00E96165"/>
    <w:rsid w:val="00ED5183"/>
    <w:rsid w:val="00ED6F09"/>
    <w:rsid w:val="00F14A1C"/>
    <w:rsid w:val="00F2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25</cp:revision>
  <cp:lastPrinted>2023-11-07T11:51:00Z</cp:lastPrinted>
  <dcterms:created xsi:type="dcterms:W3CDTF">2019-08-06T06:50:00Z</dcterms:created>
  <dcterms:modified xsi:type="dcterms:W3CDTF">2023-11-07T11:51:00Z</dcterms:modified>
</cp:coreProperties>
</file>